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275" w:rsidRPr="00A14831" w:rsidRDefault="00A14831" w:rsidP="0071456F">
      <w:pPr>
        <w:spacing w:after="0"/>
        <w:jc w:val="center"/>
        <w:rPr>
          <w:rFonts w:ascii="Nunito Sans" w:hAnsi="Nunito Sans"/>
          <w:b/>
          <w:color w:val="7030A0"/>
          <w:sz w:val="30"/>
          <w:szCs w:val="36"/>
        </w:rPr>
      </w:pPr>
      <w:r>
        <w:rPr>
          <w:rFonts w:ascii="Nunito Sans" w:hAnsi="Nunito Sans"/>
          <w:b/>
          <w:noProof/>
          <w:color w:val="7030A0"/>
          <w:sz w:val="3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18166</wp:posOffset>
            </wp:positionV>
            <wp:extent cx="552832" cy="557530"/>
            <wp:effectExtent l="0" t="0" r="6350" b="1270"/>
            <wp:wrapNone/>
            <wp:docPr id="6117064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706443" name="Picture 6117064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32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noProof/>
          <w:color w:val="7030A0"/>
          <w:sz w:val="3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-92710</wp:posOffset>
            </wp:positionV>
            <wp:extent cx="1472400" cy="669600"/>
            <wp:effectExtent l="0" t="0" r="1270" b="3810"/>
            <wp:wrapNone/>
            <wp:docPr id="7380677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067714" name="Picture 7380677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56F" w:rsidRPr="00A14831">
        <w:rPr>
          <w:rFonts w:ascii="Nunito Sans" w:hAnsi="Nunito Sans"/>
          <w:b/>
          <w:color w:val="7030A0"/>
          <w:sz w:val="30"/>
          <w:szCs w:val="36"/>
        </w:rPr>
        <w:t>West Yorkshire County Scout Council</w:t>
      </w:r>
    </w:p>
    <w:p w:rsidR="0071456F" w:rsidRPr="00A14831" w:rsidRDefault="0071456F" w:rsidP="0071456F">
      <w:pPr>
        <w:spacing w:after="0"/>
        <w:jc w:val="center"/>
        <w:rPr>
          <w:rFonts w:ascii="Frutiger Linotype" w:hAnsi="Frutiger Linotype"/>
          <w:b/>
          <w:color w:val="7030A0"/>
          <w:sz w:val="30"/>
          <w:szCs w:val="36"/>
        </w:rPr>
      </w:pPr>
      <w:r w:rsidRPr="00A14831">
        <w:rPr>
          <w:rFonts w:ascii="Nunito Sans" w:hAnsi="Nunito Sans"/>
          <w:b/>
          <w:color w:val="7030A0"/>
          <w:sz w:val="30"/>
          <w:szCs w:val="36"/>
        </w:rPr>
        <w:t>Constitution</w:t>
      </w:r>
    </w:p>
    <w:p w:rsidR="009F5686" w:rsidRDefault="002A5275" w:rsidP="009F5686">
      <w:p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  <w:t>County Scout Council</w:t>
      </w:r>
      <w:r w:rsidR="009F5686"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  <w:br/>
      </w:r>
      <w:proofErr w:type="spellStart"/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>i</w:t>
      </w:r>
      <w:proofErr w:type="spellEnd"/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. The County Scout Council is the electoral body which supports Scouting in the County. It is the body to which the County </w:t>
      </w:r>
      <w:r w:rsidR="0071456F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is accountable.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  <w:t>ii. Membership of the County Scout Council is open to: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 w:rsidR="009F5686"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  <w:t>Ex officio Members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President;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Vice-Presidents;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Regional Commissioner;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Chair; </w:t>
      </w:r>
    </w:p>
    <w:p w:rsidR="00A61F0A" w:rsidRDefault="00A61F0A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County Vice Chair;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Commissioner; </w:t>
      </w:r>
    </w:p>
    <w:p w:rsidR="00F62244" w:rsidRDefault="00F62244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Deputy County Commissioner;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Secretary; </w:t>
      </w:r>
    </w:p>
    <w:p w:rsidR="009F5686" w:rsidRDefault="009F5686" w:rsidP="000A030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Treasurer;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Training Manager;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Assistant County Commissioners; </w:t>
      </w:r>
    </w:p>
    <w:p w:rsidR="006F5F2C" w:rsidRDefault="006F5F2C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County Youth Commissioners;</w:t>
      </w:r>
    </w:p>
    <w:p w:rsidR="00E117F7" w:rsidRDefault="00672C08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Deputy</w:t>
      </w:r>
      <w:r w:rsidR="00E117F7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County Youth Commissioners</w:t>
      </w:r>
    </w:p>
    <w:p w:rsidR="00A07AA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County Scouters;</w:t>
      </w:r>
    </w:p>
    <w:p w:rsidR="00A07AA6" w:rsidRDefault="00A07AA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County Advisors</w:t>
      </w:r>
      <w:r w:rsidR="001E4C5A">
        <w:rPr>
          <w:rFonts w:ascii="Nunito Sans" w:eastAsia="Times New Roman" w:hAnsi="Nunito Sans"/>
          <w:color w:val="000000"/>
          <w:sz w:val="20"/>
          <w:szCs w:val="20"/>
          <w:lang w:eastAsia="en-GB"/>
        </w:rPr>
        <w:t>;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Administrators;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County Scout Active Support</w:t>
      </w:r>
      <w:r w:rsidR="000A030C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Manager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Local Training Managers; </w:t>
      </w:r>
    </w:p>
    <w:p w:rsidR="007A5E3C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District Commissioners</w:t>
      </w:r>
      <w:r w:rsidR="007A5E3C">
        <w:rPr>
          <w:rFonts w:ascii="Nunito Sans" w:eastAsia="Times New Roman" w:hAnsi="Nunito Sans"/>
          <w:color w:val="000000"/>
          <w:sz w:val="20"/>
          <w:szCs w:val="20"/>
          <w:lang w:eastAsia="en-GB"/>
        </w:rPr>
        <w:t>;</w:t>
      </w:r>
    </w:p>
    <w:p w:rsidR="009F5686" w:rsidRDefault="007A5E3C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Deputy District Commissioners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; </w:t>
      </w:r>
    </w:p>
    <w:p w:rsidR="009F5686" w:rsidRDefault="00F62244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District Chairma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n;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District Secretaries;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District Treasurers;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District Scout Active Support </w:t>
      </w:r>
      <w:r w:rsidR="000A030C">
        <w:rPr>
          <w:rFonts w:ascii="Nunito Sans" w:eastAsia="Times New Roman" w:hAnsi="Nunito Sans"/>
          <w:color w:val="000000"/>
          <w:sz w:val="20"/>
          <w:szCs w:val="20"/>
          <w:lang w:eastAsia="en-GB"/>
        </w:rPr>
        <w:t>Manager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; </w:t>
      </w:r>
    </w:p>
    <w:p w:rsidR="002A5275" w:rsidRDefault="002A5275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Assistant District Commissioners</w:t>
      </w:r>
      <w:r w:rsidR="000A030C">
        <w:rPr>
          <w:rFonts w:ascii="Nunito Sans" w:eastAsia="Times New Roman" w:hAnsi="Nunito Sans"/>
          <w:color w:val="000000"/>
          <w:sz w:val="20"/>
          <w:szCs w:val="20"/>
          <w:lang w:eastAsia="en-GB"/>
        </w:rPr>
        <w:t>;</w:t>
      </w:r>
    </w:p>
    <w:p w:rsidR="000A030C" w:rsidRDefault="000A030C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District Explorer Scout Commissioners;</w:t>
      </w:r>
    </w:p>
    <w:p w:rsidR="001E4C5A" w:rsidRDefault="001E4C5A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District Network Commissioner</w:t>
      </w:r>
      <w:r w:rsidR="00687C72">
        <w:rPr>
          <w:rFonts w:ascii="Nunito Sans" w:eastAsia="Times New Roman" w:hAnsi="Nunito Sans"/>
          <w:color w:val="000000"/>
          <w:sz w:val="20"/>
          <w:szCs w:val="20"/>
          <w:lang w:eastAsia="en-GB"/>
        </w:rPr>
        <w:t>s</w:t>
      </w:r>
      <w:r w:rsidR="006F5F2C">
        <w:rPr>
          <w:rFonts w:ascii="Nunito Sans" w:eastAsia="Times New Roman" w:hAnsi="Nunito Sans"/>
          <w:color w:val="000000"/>
          <w:sz w:val="20"/>
          <w:szCs w:val="20"/>
          <w:lang w:eastAsia="en-GB"/>
        </w:rPr>
        <w:t>;</w:t>
      </w:r>
    </w:p>
    <w:p w:rsidR="006F5F2C" w:rsidRDefault="006F5F2C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District Youth Commissioners;</w:t>
      </w:r>
    </w:p>
    <w:p w:rsidR="00A07AA6" w:rsidRDefault="002A5275" w:rsidP="00A07AA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Group Scout Leaders</w:t>
      </w:r>
      <w:r w:rsidR="001E4C5A">
        <w:rPr>
          <w:rFonts w:ascii="Nunito Sans" w:eastAsia="Times New Roman" w:hAnsi="Nunito Sans"/>
          <w:color w:val="000000"/>
          <w:sz w:val="20"/>
          <w:szCs w:val="20"/>
          <w:lang w:eastAsia="en-GB"/>
        </w:rPr>
        <w:t>;</w:t>
      </w:r>
    </w:p>
    <w:p w:rsidR="00A07AA6" w:rsidRDefault="00A07AA6" w:rsidP="00A07AA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A</w:t>
      </w:r>
      <w:r>
        <w:rPr>
          <w:rFonts w:ascii="Nunito Sans" w:hAnsi="Nunito Sans"/>
          <w:color w:val="000000"/>
          <w:sz w:val="20"/>
          <w:szCs w:val="20"/>
        </w:rPr>
        <w:t xml:space="preserve"> representative of the County Troop Leadership Forum, selected from amongst the membership of the Forum; </w:t>
      </w:r>
    </w:p>
    <w:p w:rsidR="00A07AA6" w:rsidRDefault="00A07AA6" w:rsidP="00A07AA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hAnsi="Nunito Sans"/>
          <w:color w:val="000000"/>
          <w:sz w:val="20"/>
          <w:szCs w:val="20"/>
        </w:rPr>
        <w:t xml:space="preserve">A representative of the County Explorer Scout Forum, selected from amongst the membership of the Forum; </w:t>
      </w:r>
    </w:p>
    <w:p w:rsidR="00A07AA6" w:rsidRDefault="00A07AA6" w:rsidP="00A07AA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hAnsi="Nunito Sans"/>
          <w:color w:val="000000"/>
          <w:sz w:val="20"/>
          <w:szCs w:val="20"/>
        </w:rPr>
        <w:t>A representative of the Scout Network, selected from amongst the membership of the District Scout Networks in the County</w:t>
      </w:r>
    </w:p>
    <w:p w:rsidR="008549D8" w:rsidRDefault="008549D8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Any person acting </w:t>
      </w:r>
      <w:r w:rsidR="0090194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in the capacity of a role above as recorded on the Membership Management System</w:t>
      </w:r>
    </w:p>
    <w:p w:rsidR="009F5686" w:rsidRDefault="002E226E" w:rsidP="002A5275">
      <w:pPr>
        <w:spacing w:before="100" w:beforeAutospacing="1" w:after="100" w:afterAutospacing="1" w:line="240" w:lineRule="atLeast"/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  <w:br w:type="page"/>
      </w:r>
      <w:r w:rsidR="009F5686"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  <w:lastRenderedPageBreak/>
        <w:t xml:space="preserve">Nominated Members </w:t>
      </w:r>
    </w:p>
    <w:p w:rsidR="009F5686" w:rsidRDefault="009F5686" w:rsidP="009F568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the number of persons to be elected annually by the County Scout Council from each of the following categories is deci</w:t>
      </w:r>
      <w:r w:rsidR="002A5275">
        <w:rPr>
          <w:rFonts w:ascii="Nunito Sans" w:eastAsia="Times New Roman" w:hAnsi="Nunito Sans"/>
          <w:color w:val="000000"/>
          <w:sz w:val="20"/>
          <w:szCs w:val="20"/>
          <w:lang w:eastAsia="en-GB"/>
        </w:rPr>
        <w:t>ded by the County Scout Council: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</w:t>
      </w:r>
    </w:p>
    <w:p w:rsidR="009F5686" w:rsidRDefault="009F5686" w:rsidP="002A5275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persons recommended by the County Commissioner in consultation with the County Chairman. </w:t>
      </w:r>
    </w:p>
    <w:p w:rsidR="009F5686" w:rsidRDefault="009F5686" w:rsidP="002A5275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Scout </w:t>
      </w:r>
      <w:r w:rsidR="00BB767F">
        <w:rPr>
          <w:rFonts w:ascii="Nunito Sans" w:eastAsia="Times New Roman" w:hAnsi="Nunito Sans"/>
          <w:color w:val="000000"/>
          <w:sz w:val="20"/>
          <w:szCs w:val="20"/>
          <w:lang w:eastAsia="en-GB"/>
        </w:rPr>
        <w:t>Active Support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Members nominated by the County Scout </w:t>
      </w:r>
      <w:r w:rsidR="002E2A70">
        <w:rPr>
          <w:rFonts w:ascii="Nunito Sans" w:eastAsia="Times New Roman" w:hAnsi="Nunito Sans"/>
          <w:color w:val="000000"/>
          <w:sz w:val="20"/>
          <w:szCs w:val="20"/>
          <w:lang w:eastAsia="en-GB"/>
        </w:rPr>
        <w:t>Active Support Units.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</w:t>
      </w:r>
    </w:p>
    <w:p w:rsidR="009F5686" w:rsidRDefault="002A5275" w:rsidP="002A5275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A Scouter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nominated by 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each 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District 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Scout Council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. </w:t>
      </w:r>
    </w:p>
    <w:p w:rsidR="000A030C" w:rsidRDefault="000A030C" w:rsidP="002A5275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A Youth Scouter nominated by each District Scout Council.</w:t>
      </w:r>
    </w:p>
    <w:p w:rsidR="009F5686" w:rsidRDefault="009F5686" w:rsidP="002A5275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Explorer Scout Members nominated by District Explorer Scout Meetings.</w:t>
      </w:r>
    </w:p>
    <w:p w:rsidR="00B80D57" w:rsidRDefault="00B80D57" w:rsidP="002A5275">
      <w:pPr>
        <w:numPr>
          <w:ilvl w:val="1"/>
          <w:numId w:val="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District Scout Network Members nominated by the District Scout Network</w:t>
      </w:r>
    </w:p>
    <w:p w:rsidR="002A5275" w:rsidRDefault="002A5275" w:rsidP="009F5686">
      <w:pPr>
        <w:spacing w:after="0" w:line="240" w:lineRule="atLeast"/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</w:pP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  <w:t>Co-opted Members</w:t>
      </w:r>
    </w:p>
    <w:p w:rsidR="009F5686" w:rsidRDefault="009F5686" w:rsidP="009F5686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County Scout Council may co-opt members annually. Such co-opted members may include representatives of organisations with whom it is desired to maintain co-operation </w:t>
      </w:r>
      <w:proofErr w:type="gramStart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e</w:t>
      </w:r>
      <w:r w:rsidR="001C0707">
        <w:rPr>
          <w:rFonts w:ascii="Nunito Sans" w:eastAsia="Times New Roman" w:hAnsi="Nunito Sans"/>
          <w:color w:val="000000"/>
          <w:sz w:val="20"/>
          <w:szCs w:val="20"/>
          <w:lang w:eastAsia="en-GB"/>
        </w:rPr>
        <w:t>.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g</w:t>
      </w:r>
      <w:r w:rsidR="001C0707">
        <w:rPr>
          <w:rFonts w:ascii="Nunito Sans" w:eastAsia="Times New Roman" w:hAnsi="Nunito Sans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Girlguiding UK, religious bodies, other youth organisations and Local Education Authorities. </w:t>
      </w:r>
    </w:p>
    <w:p w:rsidR="009F5686" w:rsidRDefault="009F5686" w:rsidP="009F5686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Members are nominated by the County Commissioner. </w:t>
      </w:r>
    </w:p>
    <w:p w:rsidR="009F5686" w:rsidRDefault="009F5686" w:rsidP="009F5686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number of members co-opted must not exceed the total of Ex officio and Nominated Members. </w:t>
      </w: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  <w:t>Invited Members</w:t>
      </w:r>
    </w:p>
    <w:p w:rsidR="009F5686" w:rsidRDefault="006E5445" w:rsidP="009F568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Growth and Communities Manager</w:t>
      </w:r>
      <w:r w:rsidR="002D02DB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North of England</w:t>
      </w: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iii. Membership of the County Scout Council ceases upon:</w:t>
      </w:r>
    </w:p>
    <w:p w:rsidR="009F5686" w:rsidRDefault="009F5686" w:rsidP="009F5686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resignation of the member; </w:t>
      </w:r>
    </w:p>
    <w:p w:rsidR="009F5686" w:rsidRDefault="009F5686" w:rsidP="009F5686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dissolution of the Council: </w:t>
      </w:r>
    </w:p>
    <w:p w:rsidR="009F5686" w:rsidRDefault="009F5686" w:rsidP="009F5686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termination of membership by Headquarters following a recommendation by the County </w:t>
      </w:r>
      <w:r w:rsidR="0071456F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.</w:t>
      </w: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iv. The County Scout Council must hold an Annual General Meeting within six months of the financial year end to:</w:t>
      </w:r>
    </w:p>
    <w:p w:rsidR="00F0298E" w:rsidRDefault="00F0298E" w:rsidP="00F0298E">
      <w:pPr>
        <w:pStyle w:val="NormalWeb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a) Undertake governance oversight by </w:t>
      </w:r>
    </w:p>
    <w:p w:rsidR="00F0298E" w:rsidRDefault="00F0298E" w:rsidP="00F0298E">
      <w:pPr>
        <w:pStyle w:val="NormalWeb"/>
        <w:numPr>
          <w:ilvl w:val="0"/>
          <w:numId w:val="21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adopting (or re-adopting) the constitution of the Scout Council (see POR rule 5.3) </w:t>
      </w:r>
    </w:p>
    <w:p w:rsidR="00F0298E" w:rsidRDefault="00F0298E" w:rsidP="00F0298E">
      <w:pPr>
        <w:pStyle w:val="NormalWeb"/>
        <w:numPr>
          <w:ilvl w:val="0"/>
          <w:numId w:val="21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confirming (or re-confirming) the dates of charity’s financial year </w:t>
      </w:r>
    </w:p>
    <w:p w:rsidR="00F0298E" w:rsidRDefault="00F0298E" w:rsidP="00F0298E">
      <w:pPr>
        <w:pStyle w:val="NormalWeb"/>
        <w:numPr>
          <w:ilvl w:val="0"/>
          <w:numId w:val="21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agreeing the number of members that may be elected to the Trustee Board </w:t>
      </w:r>
    </w:p>
    <w:p w:rsidR="00F0298E" w:rsidRDefault="00F0298E" w:rsidP="00F0298E">
      <w:pPr>
        <w:pStyle w:val="NormalWeb"/>
        <w:numPr>
          <w:ilvl w:val="0"/>
          <w:numId w:val="21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agreeing the quorum for each of: </w:t>
      </w:r>
    </w:p>
    <w:p w:rsidR="00F0298E" w:rsidRDefault="00F0298E" w:rsidP="00A14831">
      <w:pPr>
        <w:pStyle w:val="NormalWeb"/>
        <w:ind w:left="72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o meetings of the Scout Council</w:t>
      </w:r>
      <w:r>
        <w:rPr>
          <w:rFonts w:ascii="Nunito Sans" w:hAnsi="Nunito Sans"/>
          <w:color w:val="000000"/>
          <w:sz w:val="20"/>
          <w:szCs w:val="20"/>
        </w:rPr>
        <w:br/>
        <w:t>o meetings of the Trustee Board</w:t>
      </w:r>
      <w:r>
        <w:rPr>
          <w:rFonts w:ascii="Nunito Sans" w:hAnsi="Nunito Sans"/>
          <w:color w:val="000000"/>
          <w:sz w:val="20"/>
          <w:szCs w:val="20"/>
        </w:rPr>
        <w:br/>
        <w:t xml:space="preserve">o meetings of any sub-Committees </w:t>
      </w:r>
    </w:p>
    <w:p w:rsidR="00F0298E" w:rsidRDefault="00F0298E" w:rsidP="00F0298E">
      <w:pPr>
        <w:pStyle w:val="NormalWeb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>(</w:t>
      </w:r>
      <w:proofErr w:type="gramStart"/>
      <w:r>
        <w:rPr>
          <w:rFonts w:ascii="Nunito Sans" w:hAnsi="Nunito Sans"/>
          <w:color w:val="000000"/>
          <w:sz w:val="20"/>
          <w:szCs w:val="20"/>
        </w:rPr>
        <w:t>see</w:t>
      </w:r>
      <w:proofErr w:type="gramEnd"/>
      <w:r>
        <w:rPr>
          <w:rFonts w:ascii="Nunito Sans" w:hAnsi="Nunito Sans"/>
          <w:color w:val="000000"/>
          <w:sz w:val="20"/>
          <w:szCs w:val="20"/>
        </w:rPr>
        <w:t xml:space="preserve"> POR rules 5.5.2.7, 5.5.2.8, 5.5.2.9 </w:t>
      </w:r>
    </w:p>
    <w:p w:rsidR="00F0298E" w:rsidRDefault="00F0298E" w:rsidP="00F0298E">
      <w:pPr>
        <w:pStyle w:val="NormalWeb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b) Review the previous year </w:t>
      </w:r>
    </w:p>
    <w:p w:rsidR="00F0298E" w:rsidRDefault="00F0298E" w:rsidP="00F0298E">
      <w:pPr>
        <w:pStyle w:val="NormalWeb"/>
        <w:numPr>
          <w:ilvl w:val="0"/>
          <w:numId w:val="21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lastRenderedPageBreak/>
        <w:t xml:space="preserve">receive and consider the Trustees’ Annual Report and the annual statement of accounts prepared by the Trustee Board. </w:t>
      </w:r>
    </w:p>
    <w:p w:rsidR="00F0298E" w:rsidRDefault="00F0298E" w:rsidP="00F0298E">
      <w:pPr>
        <w:pStyle w:val="NormalWeb"/>
        <w:ind w:left="72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The accounts must have completed their examination by an appropriate auditor, independent examiner, or scrutineer. </w:t>
      </w:r>
    </w:p>
    <w:p w:rsidR="00F0298E" w:rsidRDefault="00F0298E" w:rsidP="00F0298E">
      <w:pPr>
        <w:pStyle w:val="NormalWeb"/>
        <w:ind w:left="720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The Trustees’ Annual Report and Accounts presented to the Scout Council must include the formal report prepared by the auditor, independent examiner, or scrutineer. </w:t>
      </w:r>
    </w:p>
    <w:p w:rsidR="00F0298E" w:rsidRDefault="00F0298E" w:rsidP="00F0298E">
      <w:pPr>
        <w:pStyle w:val="NormalWeb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c) Make appointments </w:t>
      </w:r>
    </w:p>
    <w:p w:rsidR="00F0298E" w:rsidRDefault="00F0298E" w:rsidP="00F0298E">
      <w:pPr>
        <w:pStyle w:val="NormalWeb"/>
        <w:numPr>
          <w:ilvl w:val="0"/>
          <w:numId w:val="22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approve the County Commissioner’s nomination of the Chair of the Trustee Board </w:t>
      </w:r>
    </w:p>
    <w:p w:rsidR="00F0298E" w:rsidRDefault="00F0298E" w:rsidP="00F0298E">
      <w:pPr>
        <w:pStyle w:val="NormalWeb"/>
        <w:numPr>
          <w:ilvl w:val="0"/>
          <w:numId w:val="22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approve the County Commissioner’s nomination of members of the Trustee Board </w:t>
      </w:r>
    </w:p>
    <w:p w:rsidR="00F0298E" w:rsidRDefault="00F0298E" w:rsidP="00F0298E">
      <w:pPr>
        <w:pStyle w:val="NormalWeb"/>
        <w:numPr>
          <w:ilvl w:val="0"/>
          <w:numId w:val="22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elect a Secretary to the Trustee Board, or agree the Trustee Board’s nomination of a Trustee Board Administrator. </w:t>
      </w:r>
    </w:p>
    <w:p w:rsidR="00F0298E" w:rsidRDefault="00F0298E" w:rsidP="00F0298E">
      <w:pPr>
        <w:pStyle w:val="NormalWeb"/>
        <w:numPr>
          <w:ilvl w:val="0"/>
          <w:numId w:val="22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elect a Treasurer to the Trustee Board </w:t>
      </w:r>
    </w:p>
    <w:p w:rsidR="00F0298E" w:rsidRDefault="00F0298E" w:rsidP="00F0298E">
      <w:pPr>
        <w:pStyle w:val="NormalWeb"/>
        <w:numPr>
          <w:ilvl w:val="0"/>
          <w:numId w:val="22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elect Trustees to the Trustee Board </w:t>
      </w:r>
    </w:p>
    <w:p w:rsidR="00F0298E" w:rsidRDefault="00F0298E" w:rsidP="00F0298E">
      <w:pPr>
        <w:pStyle w:val="NormalWeb"/>
        <w:numPr>
          <w:ilvl w:val="0"/>
          <w:numId w:val="22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approve the appointment (or re-appointment) of any Presidents or Vice Presidents </w:t>
      </w:r>
    </w:p>
    <w:p w:rsidR="00F0298E" w:rsidRDefault="00F0298E" w:rsidP="00F0298E">
      <w:pPr>
        <w:pStyle w:val="NormalWeb"/>
        <w:numPr>
          <w:ilvl w:val="0"/>
          <w:numId w:val="22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appoint (or re-appoint) an auditor, independent examiner or scrutineer as required </w:t>
      </w:r>
    </w:p>
    <w:p w:rsidR="00F0298E" w:rsidRDefault="00F0298E" w:rsidP="00F0298E">
      <w:pPr>
        <w:pStyle w:val="NormalWeb"/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The Annual General Meeting of a County Scout Council must also: </w:t>
      </w:r>
    </w:p>
    <w:p w:rsidR="00F0298E" w:rsidRDefault="00F0298E" w:rsidP="00F0298E">
      <w:pPr>
        <w:pStyle w:val="NormalWeb"/>
        <w:numPr>
          <w:ilvl w:val="0"/>
          <w:numId w:val="23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elect representatives of the County Scout Council following POR Rule 6.5 to be nominated members of the Council of The Scout Association. </w:t>
      </w:r>
    </w:p>
    <w:p w:rsidR="00F0298E" w:rsidRDefault="00F0298E" w:rsidP="00F0298E">
      <w:pPr>
        <w:pStyle w:val="NormalWeb"/>
        <w:numPr>
          <w:ilvl w:val="0"/>
          <w:numId w:val="23"/>
        </w:numPr>
        <w:rPr>
          <w:rFonts w:ascii="Nunito Sans" w:hAnsi="Nunito Sans"/>
          <w:color w:val="000000"/>
          <w:sz w:val="20"/>
          <w:szCs w:val="20"/>
        </w:rPr>
      </w:pPr>
      <w:r>
        <w:rPr>
          <w:rFonts w:ascii="Nunito Sans" w:hAnsi="Nunito Sans"/>
          <w:color w:val="000000"/>
          <w:sz w:val="20"/>
          <w:szCs w:val="20"/>
        </w:rPr>
        <w:t xml:space="preserve">elect representatives of the County Scout Council as per POR Rule 6.5 to be nominated members (18-24) on the Council of The Scout Association </w:t>
      </w:r>
    </w:p>
    <w:p w:rsidR="000D769B" w:rsidRPr="00A14831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  <w:t xml:space="preserve">The County </w:t>
      </w:r>
      <w:r w:rsidR="000D769B"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proofErr w:type="spellStart"/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i</w:t>
      </w:r>
      <w:proofErr w:type="spellEnd"/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. The County </w:t>
      </w:r>
      <w:r w:rsidR="000D769B"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Trustee Board acts in the charit</w:t>
      </w:r>
      <w:r w:rsidR="00B43207"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y’</w:t>
      </w:r>
      <w:r w:rsidR="000D769B"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s best interests, acting with reasonable care and skill and takes steps to be confident that </w:t>
      </w:r>
    </w:p>
    <w:p w:rsidR="000D769B" w:rsidRPr="00A14831" w:rsidRDefault="000D769B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</w:p>
    <w:p w:rsidR="000D769B" w:rsidRPr="00A14831" w:rsidRDefault="000D769B" w:rsidP="000D769B">
      <w:pPr>
        <w:numPr>
          <w:ilvl w:val="0"/>
          <w:numId w:val="13"/>
        </w:num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The Charity is:</w:t>
      </w:r>
    </w:p>
    <w:p w:rsidR="000D769B" w:rsidRPr="00A14831" w:rsidRDefault="000D769B" w:rsidP="000D769B">
      <w:pPr>
        <w:numPr>
          <w:ilvl w:val="1"/>
          <w:numId w:val="13"/>
        </w:num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well managed</w:t>
      </w:r>
    </w:p>
    <w:p w:rsidR="000D769B" w:rsidRPr="00A14831" w:rsidRDefault="000D769B" w:rsidP="000D769B">
      <w:pPr>
        <w:numPr>
          <w:ilvl w:val="1"/>
          <w:numId w:val="13"/>
        </w:num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carrying out its purposes for the public benefit</w:t>
      </w:r>
    </w:p>
    <w:p w:rsidR="000D769B" w:rsidRPr="00A14831" w:rsidRDefault="000D769B" w:rsidP="000D769B">
      <w:pPr>
        <w:numPr>
          <w:ilvl w:val="1"/>
          <w:numId w:val="13"/>
        </w:num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complying with the charity’s governing document and the law</w:t>
      </w:r>
    </w:p>
    <w:p w:rsidR="000D769B" w:rsidRPr="00A14831" w:rsidRDefault="000D769B" w:rsidP="000D769B">
      <w:pPr>
        <w:numPr>
          <w:ilvl w:val="1"/>
          <w:numId w:val="13"/>
        </w:num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managing the charity’s resources effectively</w:t>
      </w:r>
    </w:p>
    <w:p w:rsidR="000D769B" w:rsidRPr="00A14831" w:rsidRDefault="000D769B" w:rsidP="00A14831">
      <w:pPr>
        <w:spacing w:after="0" w:line="240" w:lineRule="atLeast"/>
        <w:ind w:left="1440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</w:p>
    <w:p w:rsidR="000D769B" w:rsidRPr="00A14831" w:rsidRDefault="000D769B" w:rsidP="000D769B">
      <w:pPr>
        <w:pStyle w:val="NormalWeb"/>
        <w:numPr>
          <w:ilvl w:val="0"/>
          <w:numId w:val="13"/>
        </w:numPr>
        <w:rPr>
          <w:rFonts w:ascii="Nunito Sans" w:hAnsi="Nunito Sans"/>
          <w:color w:val="000000"/>
          <w:sz w:val="20"/>
          <w:szCs w:val="20"/>
          <w:highlight w:val="yellow"/>
        </w:rPr>
      </w:pPr>
      <w:r w:rsidRPr="00A14831">
        <w:rPr>
          <w:rFonts w:ascii="Nunito Sans" w:hAnsi="Nunito Sans"/>
          <w:color w:val="000000"/>
          <w:sz w:val="20"/>
          <w:szCs w:val="20"/>
          <w:highlight w:val="yellow"/>
        </w:rPr>
        <w:t xml:space="preserve">the charity is operating compliant with POR, including effective management of the Key Policies listed in chapter 2 - The Equal Opportunities Policy, Privacy and Data Protection Policy, Religious Policy, Safeguarding Policy, Safety Policy, Vetting Policy, Youth Member Anti-bullying Policy. </w:t>
      </w:r>
    </w:p>
    <w:p w:rsidR="000D769B" w:rsidRPr="00A14831" w:rsidRDefault="000D769B" w:rsidP="000D769B">
      <w:pPr>
        <w:pStyle w:val="NormalWeb"/>
        <w:numPr>
          <w:ilvl w:val="0"/>
          <w:numId w:val="13"/>
        </w:numPr>
        <w:rPr>
          <w:rFonts w:ascii="Nunito Sans" w:hAnsi="Nunito Sans"/>
          <w:color w:val="000000"/>
          <w:sz w:val="20"/>
          <w:szCs w:val="20"/>
          <w:highlight w:val="yellow"/>
        </w:rPr>
      </w:pPr>
      <w:r w:rsidRPr="00A14831">
        <w:rPr>
          <w:rFonts w:ascii="Nunito Sans" w:hAnsi="Nunito Sans"/>
          <w:color w:val="000000"/>
          <w:sz w:val="20"/>
          <w:szCs w:val="20"/>
          <w:highlight w:val="yellow"/>
        </w:rPr>
        <w:t xml:space="preserve">young people are meaningfully involved in decision making at all levels </w:t>
      </w:r>
    </w:p>
    <w:p w:rsidR="000D769B" w:rsidRPr="00A14831" w:rsidRDefault="000D769B" w:rsidP="000D769B">
      <w:pPr>
        <w:pStyle w:val="NormalWeb"/>
        <w:numPr>
          <w:ilvl w:val="0"/>
          <w:numId w:val="13"/>
        </w:numPr>
        <w:rPr>
          <w:rFonts w:ascii="Nunito Sans" w:hAnsi="Nunito Sans"/>
          <w:color w:val="000000"/>
          <w:sz w:val="20"/>
          <w:szCs w:val="20"/>
          <w:highlight w:val="yellow"/>
        </w:rPr>
      </w:pPr>
      <w:r w:rsidRPr="00A14831">
        <w:rPr>
          <w:rFonts w:ascii="Nunito Sans" w:hAnsi="Nunito Sans"/>
          <w:color w:val="000000"/>
          <w:sz w:val="20"/>
          <w:szCs w:val="20"/>
          <w:highlight w:val="yellow"/>
        </w:rPr>
        <w:t xml:space="preserve">there are sufficient resources (funds, people, property and equipment) available to meet the planned work of the County including delivery of the </w:t>
      </w:r>
      <w:proofErr w:type="gramStart"/>
      <w:r w:rsidRPr="00A14831">
        <w:rPr>
          <w:rFonts w:ascii="Nunito Sans" w:hAnsi="Nunito Sans"/>
          <w:color w:val="000000"/>
          <w:sz w:val="20"/>
          <w:szCs w:val="20"/>
          <w:highlight w:val="yellow"/>
        </w:rPr>
        <w:t>high quality</w:t>
      </w:r>
      <w:proofErr w:type="gramEnd"/>
      <w:r w:rsidRPr="00A14831">
        <w:rPr>
          <w:rFonts w:ascii="Nunito Sans" w:hAnsi="Nunito Sans"/>
          <w:color w:val="000000"/>
          <w:sz w:val="20"/>
          <w:szCs w:val="20"/>
          <w:highlight w:val="yellow"/>
        </w:rPr>
        <w:t xml:space="preserve"> programme and resource requirements of the training programme (Rule 4.9.6) </w:t>
      </w:r>
    </w:p>
    <w:p w:rsidR="000D769B" w:rsidRPr="00A14831" w:rsidRDefault="000D769B" w:rsidP="000D769B">
      <w:pPr>
        <w:pStyle w:val="NormalWeb"/>
        <w:numPr>
          <w:ilvl w:val="0"/>
          <w:numId w:val="13"/>
        </w:numPr>
        <w:rPr>
          <w:rFonts w:ascii="Nunito Sans" w:hAnsi="Nunito Sans"/>
          <w:color w:val="000000"/>
          <w:sz w:val="20"/>
          <w:szCs w:val="20"/>
          <w:highlight w:val="yellow"/>
        </w:rPr>
      </w:pPr>
      <w:r w:rsidRPr="00A14831">
        <w:rPr>
          <w:rFonts w:ascii="Nunito Sans" w:hAnsi="Nunito Sans"/>
          <w:color w:val="000000"/>
          <w:sz w:val="20"/>
          <w:szCs w:val="20"/>
          <w:highlight w:val="yellow"/>
        </w:rPr>
        <w:t xml:space="preserve">The Scouts has a positive image in the local community </w:t>
      </w:r>
    </w:p>
    <w:p w:rsidR="009F5686" w:rsidRDefault="009F5686" w:rsidP="000D769B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ii. The County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consists of: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  <w:br/>
        <w:t>Ex officio members</w:t>
      </w:r>
    </w:p>
    <w:p w:rsidR="007A5E3C" w:rsidRDefault="009F5686" w:rsidP="009F568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County Chair</w:t>
      </w:r>
      <w:r w:rsidR="00A61F0A">
        <w:rPr>
          <w:rFonts w:ascii="Nunito Sans" w:eastAsia="Times New Roman" w:hAnsi="Nunito Sans"/>
          <w:color w:val="000000"/>
          <w:sz w:val="20"/>
          <w:szCs w:val="20"/>
          <w:lang w:eastAsia="en-GB"/>
        </w:rPr>
        <w:t>;</w:t>
      </w:r>
    </w:p>
    <w:p w:rsidR="00A61F0A" w:rsidRDefault="00A61F0A" w:rsidP="009F568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lastRenderedPageBreak/>
        <w:t>County Vice Chair;</w:t>
      </w:r>
    </w:p>
    <w:p w:rsidR="009F5686" w:rsidRDefault="00922F39" w:rsidP="009F568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</w:t>
      </w:r>
      <w:r w:rsidR="007A5E3C">
        <w:rPr>
          <w:rFonts w:ascii="Nunito Sans" w:eastAsia="Times New Roman" w:hAnsi="Nunito Sans"/>
          <w:color w:val="000000"/>
          <w:sz w:val="20"/>
          <w:szCs w:val="20"/>
          <w:lang w:eastAsia="en-GB"/>
        </w:rPr>
        <w:t>Commissioner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; </w:t>
      </w:r>
    </w:p>
    <w:p w:rsidR="009F5686" w:rsidRDefault="009F5686" w:rsidP="009F568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</w:t>
      </w:r>
      <w:r w:rsidR="00922F39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Youth 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Commissioner; </w:t>
      </w:r>
    </w:p>
    <w:p w:rsidR="009F5686" w:rsidRDefault="009F5686" w:rsidP="009F568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County Secretary; </w:t>
      </w:r>
    </w:p>
    <w:p w:rsidR="009F5686" w:rsidRDefault="009F5686" w:rsidP="009F5686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County Treasurer.</w:t>
      </w: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  <w:t>Nominated members</w:t>
      </w:r>
    </w:p>
    <w:p w:rsidR="009F5686" w:rsidRDefault="009F5686" w:rsidP="009F5686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persons nominated by the County Commissioner in consultation with the County Chairman, </w:t>
      </w:r>
    </w:p>
    <w:p w:rsidR="009F5686" w:rsidRDefault="009F5686" w:rsidP="009F5686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nominations must be approved at the County Annual General Meeting, </w:t>
      </w:r>
    </w:p>
    <w:p w:rsidR="009F5686" w:rsidRDefault="009F5686" w:rsidP="009F5686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persons nominated need not be members of the County Scout Council and their number must not exceed that of the elected members.</w:t>
      </w: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  <w:t>Elected members</w:t>
      </w:r>
    </w:p>
    <w:p w:rsidR="009F5686" w:rsidRDefault="00C36A39" w:rsidP="009F5686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3 </w:t>
      </w:r>
      <w:r w:rsidR="009F5686"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members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of the County Scout Council elected at the County Annual General Meeting, </w:t>
      </w:r>
    </w:p>
    <w:p w:rsidR="00A61F0A" w:rsidRPr="00A14831" w:rsidRDefault="00A61F0A" w:rsidP="009F5686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Members will be elected on a </w:t>
      </w:r>
      <w:proofErr w:type="gramStart"/>
      <w:r w:rsidR="0063450F"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one </w:t>
      </w: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year</w:t>
      </w:r>
      <w:proofErr w:type="gramEnd"/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 term</w:t>
      </w:r>
      <w:r w:rsidR="0063450F"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,</w:t>
      </w: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 </w:t>
      </w:r>
      <w:r w:rsidR="003F17D0"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vertAlign w:val="superscript"/>
          <w:lang w:eastAsia="en-GB"/>
        </w:rPr>
        <w:t>+</w:t>
      </w:r>
      <w:r w:rsidR="003F17D0"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 </w:t>
      </w:r>
    </w:p>
    <w:p w:rsidR="003F17D0" w:rsidRDefault="002A5275" w:rsidP="003F17D0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Any variation to </w:t>
      </w:r>
      <w:r w:rsidR="009F5686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the number must be the subject of a resolution by the County Scout Council.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</w:t>
      </w:r>
    </w:p>
    <w:p w:rsidR="003F17D0" w:rsidRDefault="003F17D0" w:rsidP="003F17D0">
      <w:p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hAnsi="Nunito Sans" w:cs="Segoe UI"/>
          <w:color w:val="000000"/>
          <w:sz w:val="20"/>
          <w:szCs w:val="20"/>
          <w:shd w:val="clear" w:color="auto" w:fill="FFFFFF"/>
          <w:vertAlign w:val="superscript"/>
        </w:rPr>
        <w:t>+</w:t>
      </w:r>
      <w:r>
        <w:rPr>
          <w:rFonts w:ascii="Nunito Sans" w:hAnsi="Nunito Sans" w:cs="Segoe UI"/>
          <w:color w:val="000000"/>
          <w:sz w:val="20"/>
          <w:szCs w:val="20"/>
          <w:shd w:val="clear" w:color="auto" w:fill="FFFFFF"/>
        </w:rPr>
        <w:t xml:space="preserve"> </w:t>
      </w:r>
      <w:r w:rsidRPr="00A14831">
        <w:rPr>
          <w:rFonts w:ascii="Nunito Sans" w:hAnsi="Nunito Sans" w:cs="Segoe UI"/>
          <w:sz w:val="20"/>
          <w:szCs w:val="20"/>
          <w:highlight w:val="yellow"/>
          <w:shd w:val="clear" w:color="auto" w:fill="FFFFFF"/>
        </w:rPr>
        <w:t xml:space="preserve">this will be rolled out from </w:t>
      </w:r>
      <w:r w:rsidR="0063450F" w:rsidRPr="00A14831">
        <w:rPr>
          <w:rFonts w:ascii="Nunito Sans" w:hAnsi="Nunito Sans" w:cs="Segoe UI"/>
          <w:sz w:val="20"/>
          <w:szCs w:val="20"/>
          <w:highlight w:val="yellow"/>
          <w:shd w:val="clear" w:color="auto" w:fill="FFFFFF"/>
        </w:rPr>
        <w:t xml:space="preserve">2023 </w:t>
      </w:r>
      <w:r w:rsidRPr="00A14831">
        <w:rPr>
          <w:rFonts w:ascii="Nunito Sans" w:hAnsi="Nunito Sans" w:cs="Segoe UI"/>
          <w:sz w:val="20"/>
          <w:szCs w:val="20"/>
          <w:highlight w:val="yellow"/>
          <w:shd w:val="clear" w:color="auto" w:fill="FFFFFF"/>
        </w:rPr>
        <w:t>AGM</w:t>
      </w:r>
      <w:r w:rsidRPr="0063450F">
        <w:rPr>
          <w:rFonts w:ascii="Nunito Sans" w:hAnsi="Nunito Sans" w:cs="Segoe UI"/>
          <w:sz w:val="20"/>
          <w:szCs w:val="20"/>
          <w:shd w:val="clear" w:color="auto" w:fill="FFFFFF"/>
        </w:rPr>
        <w:t xml:space="preserve"> with </w:t>
      </w:r>
      <w:r w:rsidR="0063450F">
        <w:rPr>
          <w:rFonts w:ascii="Nunito Sans" w:hAnsi="Nunito Sans" w:cs="Segoe UI"/>
          <w:sz w:val="20"/>
          <w:szCs w:val="20"/>
          <w:shd w:val="clear" w:color="auto" w:fill="FFFFFF"/>
        </w:rPr>
        <w:t xml:space="preserve">any new elected trustees serving a </w:t>
      </w:r>
      <w:proofErr w:type="gramStart"/>
      <w:r w:rsidR="0063450F">
        <w:rPr>
          <w:rFonts w:ascii="Nunito Sans" w:hAnsi="Nunito Sans" w:cs="Segoe UI"/>
          <w:sz w:val="20"/>
          <w:szCs w:val="20"/>
          <w:shd w:val="clear" w:color="auto" w:fill="FFFFFF"/>
        </w:rPr>
        <w:t>one year</w:t>
      </w:r>
      <w:proofErr w:type="gramEnd"/>
      <w:r w:rsidR="0063450F">
        <w:rPr>
          <w:rFonts w:ascii="Nunito Sans" w:hAnsi="Nunito Sans" w:cs="Segoe UI"/>
          <w:sz w:val="20"/>
          <w:szCs w:val="20"/>
          <w:shd w:val="clear" w:color="auto" w:fill="FFFFFF"/>
        </w:rPr>
        <w:t xml:space="preserve"> term, existing elected trustees will serve out their elected term a</w:t>
      </w:r>
      <w:r w:rsidRPr="0063450F">
        <w:rPr>
          <w:rFonts w:ascii="Nunito Sans" w:hAnsi="Nunito Sans" w:cs="Segoe UI"/>
          <w:sz w:val="20"/>
          <w:szCs w:val="20"/>
          <w:shd w:val="clear" w:color="auto" w:fill="FFFFFF"/>
        </w:rPr>
        <w:t xml:space="preserve">fter which each subsequent election will be for a </w:t>
      </w:r>
      <w:r w:rsidR="0063450F">
        <w:rPr>
          <w:rFonts w:ascii="Nunito Sans" w:hAnsi="Nunito Sans" w:cs="Segoe UI"/>
          <w:sz w:val="20"/>
          <w:szCs w:val="20"/>
          <w:shd w:val="clear" w:color="auto" w:fill="FFFFFF"/>
        </w:rPr>
        <w:t>one</w:t>
      </w:r>
      <w:r w:rsidR="0063450F" w:rsidRPr="0063450F">
        <w:rPr>
          <w:rFonts w:ascii="Nunito Sans" w:hAnsi="Nunito Sans" w:cs="Segoe UI"/>
          <w:sz w:val="20"/>
          <w:szCs w:val="20"/>
          <w:shd w:val="clear" w:color="auto" w:fill="FFFFFF"/>
        </w:rPr>
        <w:t xml:space="preserve"> </w:t>
      </w:r>
      <w:r w:rsidRPr="0063450F">
        <w:rPr>
          <w:rFonts w:ascii="Nunito Sans" w:hAnsi="Nunito Sans" w:cs="Segoe UI"/>
          <w:sz w:val="20"/>
          <w:szCs w:val="20"/>
          <w:shd w:val="clear" w:color="auto" w:fill="FFFFFF"/>
        </w:rPr>
        <w:t>year term</w:t>
      </w:r>
      <w:r>
        <w:rPr>
          <w:rFonts w:ascii="Nunito Sans" w:hAnsi="Nunito Sans" w:cs="Segoe UI"/>
          <w:color w:val="000000"/>
          <w:sz w:val="20"/>
          <w:szCs w:val="20"/>
          <w:shd w:val="clear" w:color="auto" w:fill="FFFFFF"/>
        </w:rPr>
        <w:t>.</w:t>
      </w: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  <w:t>Co-opted members</w:t>
      </w:r>
    </w:p>
    <w:p w:rsidR="009F5686" w:rsidRDefault="009F5686" w:rsidP="009F568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persons co-opted annually by the County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, </w:t>
      </w:r>
    </w:p>
    <w:p w:rsidR="009F5686" w:rsidRDefault="009F5686" w:rsidP="009F568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the number of co-opted members must not exceed the number of members who may be elected.</w:t>
      </w: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  <w:t>Right of Attendance</w:t>
      </w:r>
    </w:p>
    <w:p w:rsidR="009F5686" w:rsidRDefault="009F5686" w:rsidP="009F5686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Regional Commissioner has the right of attendance at meetings of the County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bCs/>
          <w:color w:val="000000"/>
          <w:sz w:val="20"/>
          <w:szCs w:val="20"/>
          <w:lang w:eastAsia="en-GB"/>
        </w:rPr>
        <w:t>Invited to attend</w:t>
      </w:r>
    </w:p>
    <w:p w:rsidR="00BE5BA0" w:rsidRDefault="00922F39" w:rsidP="009F5686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County </w:t>
      </w:r>
      <w:r w:rsidR="00BE5BA0">
        <w:rPr>
          <w:rFonts w:ascii="Nunito Sans" w:eastAsia="Times New Roman" w:hAnsi="Nunito Sans"/>
          <w:color w:val="000000"/>
          <w:sz w:val="20"/>
          <w:szCs w:val="20"/>
          <w:lang w:eastAsia="en-GB"/>
        </w:rPr>
        <w:t>Deputy Youth Commissioner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(</w:t>
      </w:r>
      <w:r w:rsidR="00BE5BA0">
        <w:rPr>
          <w:rFonts w:ascii="Nunito Sans" w:eastAsia="Times New Roman" w:hAnsi="Nunito Sans"/>
          <w:color w:val="000000"/>
          <w:sz w:val="20"/>
          <w:szCs w:val="20"/>
          <w:lang w:eastAsia="en-GB"/>
        </w:rPr>
        <w:t>s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)*</w:t>
      </w:r>
    </w:p>
    <w:p w:rsidR="009F5686" w:rsidRDefault="009F5686" w:rsidP="009F5686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County’s Nominated Member(s) on the Council of The Scout Association*, </w:t>
      </w:r>
    </w:p>
    <w:p w:rsidR="009F5686" w:rsidRDefault="009F5686" w:rsidP="009F5686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the County’s Nominated Youth Representative on the Council of The Scout Association*, </w:t>
      </w:r>
    </w:p>
    <w:p w:rsidR="002A5275" w:rsidRDefault="009F5686" w:rsidP="009F5686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Regional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Service Team 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Manager</w:t>
      </w:r>
      <w:r w:rsidR="00922F39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in England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.</w:t>
      </w:r>
    </w:p>
    <w:p w:rsidR="002A5275" w:rsidRDefault="002A5275" w:rsidP="009F5686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Other specialists whose skills are considered necessary by the </w:t>
      </w:r>
      <w:r w:rsidR="0071456F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.</w:t>
      </w:r>
    </w:p>
    <w:p w:rsidR="00A61F0A" w:rsidRDefault="009F5686" w:rsidP="002A5275">
      <w:p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* </w:t>
      </w:r>
      <w:proofErr w:type="gramStart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if</w:t>
      </w:r>
      <w:proofErr w:type="gramEnd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not already a member of the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</w:p>
    <w:p w:rsidR="002A5275" w:rsidRDefault="002A5275" w:rsidP="002A5275">
      <w:pPr>
        <w:spacing w:before="100" w:beforeAutospacing="1" w:after="100" w:afterAutospacing="1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It is the policy of West Yorkshire County Scout Council that both the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Trustee Board 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and any sub committees should have a minimum of one Young Person included in the membership. However, this is dependent upon an appropriate Young Person being willing to serve on the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Trustee Board 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or sub committees.</w:t>
      </w:r>
    </w:p>
    <w:p w:rsidR="002A5275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iii. The County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may establish any sub-Committees that it deems necessary. Sub-Committees consist of members nominated by the Committee and will include a minimum of 2 members of the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Trustees.</w:t>
      </w:r>
      <w:r w:rsidR="002A5275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Chairman of sub committees and trustee members will be appointed by the County </w:t>
      </w:r>
      <w:r w:rsidR="0071456F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Trustee Board </w:t>
      </w:r>
      <w:r w:rsidR="002A5275">
        <w:rPr>
          <w:rFonts w:ascii="Nunito Sans" w:eastAsia="Times New Roman" w:hAnsi="Nunito Sans"/>
          <w:color w:val="000000"/>
          <w:sz w:val="20"/>
          <w:szCs w:val="20"/>
          <w:lang w:eastAsia="en-GB"/>
        </w:rPr>
        <w:t>annually.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lastRenderedPageBreak/>
        <w:br/>
        <w:t xml:space="preserve">iv. The County Commissioner and the County Chairman will be ex officio members of any sub-Committee of the County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.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  <w:t xml:space="preserve">v. Any </w:t>
      </w:r>
      <w:proofErr w:type="gramStart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fund raising</w:t>
      </w:r>
      <w:proofErr w:type="gramEnd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committee</w:t>
      </w:r>
      <w:r w:rsidR="002A5275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acting on behalf of the County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Trustee Board 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must include at least two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trustees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, in addition to the ex officio members. No County Scouter should serve on such a </w:t>
      </w:r>
      <w:proofErr w:type="gramStart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fund raising</w:t>
      </w:r>
      <w:proofErr w:type="gramEnd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sub-Committee.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  <w:t xml:space="preserve">vi. </w:t>
      </w:r>
      <w:r w:rsidR="002A5275">
        <w:rPr>
          <w:rFonts w:ascii="Nunito Sans" w:eastAsia="Times New Roman" w:hAnsi="Nunito Sans"/>
          <w:color w:val="000000"/>
          <w:sz w:val="20"/>
          <w:szCs w:val="20"/>
          <w:lang w:eastAsia="en-GB"/>
        </w:rPr>
        <w:t>West Yorkshire County Scout Council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is an educational charity. </w:t>
      </w:r>
      <w:r w:rsidR="002A5275">
        <w:rPr>
          <w:rFonts w:ascii="Nunito Sans" w:eastAsia="Times New Roman" w:hAnsi="Nunito Sans"/>
          <w:color w:val="000000"/>
          <w:sz w:val="20"/>
          <w:szCs w:val="20"/>
          <w:lang w:eastAsia="en-GB"/>
        </w:rPr>
        <w:t>Elected, Nominated, Co-opted and ex-officio m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embers of the County </w:t>
      </w:r>
      <w:r w:rsidR="000D769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are the charity trustees of the Scout County.</w:t>
      </w:r>
      <w:r w:rsidR="002A5275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</w:t>
      </w:r>
    </w:p>
    <w:p w:rsidR="009F5686" w:rsidRPr="00A14831" w:rsidRDefault="009F5686" w:rsidP="00C20E1D">
      <w:pPr>
        <w:pStyle w:val="NormalWeb"/>
        <w:rPr>
          <w:rFonts w:ascii="Nunito Sans" w:hAnsi="Nunito Sans"/>
          <w:color w:val="000000"/>
          <w:sz w:val="20"/>
          <w:szCs w:val="20"/>
          <w:highlight w:val="yellow"/>
        </w:rPr>
      </w:pPr>
      <w:r>
        <w:rPr>
          <w:rFonts w:ascii="Nunito Sans" w:hAnsi="Nunito Sans"/>
          <w:color w:val="000000"/>
          <w:sz w:val="20"/>
          <w:szCs w:val="20"/>
        </w:rPr>
        <w:br/>
        <w:t xml:space="preserve">vii. Only persons aged 18 and over may be full voting members of the County </w:t>
      </w:r>
      <w:r w:rsidR="000D769B">
        <w:rPr>
          <w:rFonts w:ascii="Nunito Sans" w:hAnsi="Nunito Sans"/>
          <w:color w:val="000000"/>
          <w:sz w:val="20"/>
          <w:szCs w:val="20"/>
        </w:rPr>
        <w:t>Trustee Board</w:t>
      </w:r>
      <w:r>
        <w:rPr>
          <w:rFonts w:ascii="Nunito Sans" w:hAnsi="Nunito Sans"/>
          <w:color w:val="000000"/>
          <w:sz w:val="20"/>
          <w:szCs w:val="20"/>
        </w:rPr>
        <w:t xml:space="preserve"> because of their status as charity trustees.</w:t>
      </w:r>
      <w:r>
        <w:rPr>
          <w:rFonts w:ascii="Nunito Sans" w:hAnsi="Nunito Sans"/>
          <w:color w:val="000000"/>
          <w:sz w:val="20"/>
          <w:szCs w:val="20"/>
        </w:rPr>
        <w:br/>
      </w:r>
      <w:r>
        <w:rPr>
          <w:rFonts w:ascii="Nunito Sans" w:hAnsi="Nunito Sans"/>
          <w:color w:val="000000"/>
          <w:sz w:val="20"/>
          <w:szCs w:val="20"/>
        </w:rPr>
        <w:br/>
        <w:t>viii. Certain people are disqualified from being charity trustees by virtue of the Charities Acts.</w:t>
      </w:r>
      <w:r>
        <w:rPr>
          <w:rFonts w:ascii="Nunito Sans" w:hAnsi="Nunito Sans"/>
          <w:color w:val="000000"/>
          <w:sz w:val="20"/>
          <w:szCs w:val="20"/>
        </w:rPr>
        <w:br/>
      </w:r>
      <w:r>
        <w:rPr>
          <w:rFonts w:ascii="Nunito Sans" w:hAnsi="Nunito Sans"/>
          <w:color w:val="000000"/>
          <w:sz w:val="20"/>
          <w:szCs w:val="20"/>
        </w:rPr>
        <w:br/>
        <w:t>ix. Charity trustees are responsible for complying with all the legislation applicable to charities.</w:t>
      </w:r>
      <w:r w:rsidR="002A5275">
        <w:rPr>
          <w:rFonts w:ascii="Nunito Sans" w:hAnsi="Nunito Sans"/>
          <w:color w:val="000000"/>
          <w:sz w:val="20"/>
          <w:szCs w:val="20"/>
        </w:rPr>
        <w:t xml:space="preserve"> All members of the County </w:t>
      </w:r>
      <w:r w:rsidR="0071456F">
        <w:rPr>
          <w:rFonts w:ascii="Nunito Sans" w:hAnsi="Nunito Sans"/>
          <w:color w:val="000000"/>
          <w:sz w:val="20"/>
          <w:szCs w:val="20"/>
        </w:rPr>
        <w:t xml:space="preserve">Trustee Board </w:t>
      </w:r>
      <w:r w:rsidR="002A5275">
        <w:rPr>
          <w:rFonts w:ascii="Nunito Sans" w:hAnsi="Nunito Sans"/>
          <w:color w:val="000000"/>
          <w:sz w:val="20"/>
          <w:szCs w:val="20"/>
        </w:rPr>
        <w:t>have a duty to declare their fitness and properness to act as trustees of West Yorkshire County Scout Council.</w:t>
      </w:r>
      <w:r w:rsidR="002A5275">
        <w:rPr>
          <w:rFonts w:ascii="Nunito Sans" w:hAnsi="Nunito Sans"/>
          <w:color w:val="000000"/>
          <w:sz w:val="20"/>
          <w:szCs w:val="20"/>
        </w:rPr>
        <w:br/>
      </w:r>
      <w:r>
        <w:rPr>
          <w:rFonts w:ascii="Nunito Sans" w:hAnsi="Nunito Sans"/>
          <w:color w:val="000000"/>
          <w:sz w:val="20"/>
          <w:szCs w:val="20"/>
        </w:rPr>
        <w:br/>
        <w:t xml:space="preserve">x. </w:t>
      </w:r>
      <w:r w:rsidR="002A5275">
        <w:rPr>
          <w:rFonts w:ascii="Nunito Sans" w:hAnsi="Nunito Sans"/>
          <w:color w:val="000000"/>
          <w:sz w:val="20"/>
          <w:szCs w:val="20"/>
        </w:rPr>
        <w:t>West Yorkshire County Scout Council is regist</w:t>
      </w:r>
      <w:r w:rsidR="005622F5">
        <w:rPr>
          <w:rFonts w:ascii="Nunito Sans" w:hAnsi="Nunito Sans"/>
          <w:color w:val="000000"/>
          <w:sz w:val="20"/>
          <w:szCs w:val="20"/>
        </w:rPr>
        <w:t>e</w:t>
      </w:r>
      <w:r w:rsidR="002A5275">
        <w:rPr>
          <w:rFonts w:ascii="Nunito Sans" w:hAnsi="Nunito Sans"/>
          <w:color w:val="000000"/>
          <w:sz w:val="20"/>
          <w:szCs w:val="20"/>
        </w:rPr>
        <w:t xml:space="preserve">red as a </w:t>
      </w:r>
      <w:r>
        <w:rPr>
          <w:rFonts w:ascii="Nunito Sans" w:hAnsi="Nunito Sans"/>
          <w:color w:val="000000"/>
          <w:sz w:val="20"/>
          <w:szCs w:val="20"/>
        </w:rPr>
        <w:t xml:space="preserve">charity in England and Wales </w:t>
      </w:r>
      <w:r w:rsidR="002A5275">
        <w:rPr>
          <w:rFonts w:ascii="Nunito Sans" w:hAnsi="Nunito Sans"/>
          <w:color w:val="000000"/>
          <w:sz w:val="20"/>
          <w:szCs w:val="20"/>
        </w:rPr>
        <w:t xml:space="preserve">(registration number 524829) and </w:t>
      </w:r>
      <w:r>
        <w:rPr>
          <w:rFonts w:ascii="Nunito Sans" w:hAnsi="Nunito Sans"/>
          <w:color w:val="000000"/>
          <w:sz w:val="20"/>
          <w:szCs w:val="20"/>
        </w:rPr>
        <w:t>will make an annual return to the Charity Commission</w:t>
      </w:r>
      <w:r w:rsidR="002A5275">
        <w:rPr>
          <w:rFonts w:ascii="Nunito Sans" w:hAnsi="Nunito Sans"/>
          <w:color w:val="000000"/>
          <w:sz w:val="20"/>
          <w:szCs w:val="20"/>
        </w:rPr>
        <w:t xml:space="preserve">. </w:t>
      </w:r>
      <w:r>
        <w:rPr>
          <w:rFonts w:ascii="Nunito Sans" w:hAnsi="Nunito Sans"/>
          <w:color w:val="000000"/>
          <w:sz w:val="20"/>
          <w:szCs w:val="20"/>
        </w:rPr>
        <w:br/>
      </w:r>
      <w:r>
        <w:rPr>
          <w:rFonts w:ascii="Nunito Sans" w:hAnsi="Nunito Sans"/>
          <w:color w:val="000000"/>
          <w:sz w:val="20"/>
          <w:szCs w:val="20"/>
        </w:rPr>
        <w:br/>
        <w:t xml:space="preserve">xi. </w:t>
      </w:r>
      <w:r w:rsidR="001010A6" w:rsidRPr="00A14831">
        <w:rPr>
          <w:rFonts w:ascii="Nunito Sans" w:hAnsi="Nunito Sans"/>
          <w:color w:val="000000"/>
          <w:sz w:val="20"/>
          <w:szCs w:val="20"/>
          <w:highlight w:val="yellow"/>
        </w:rPr>
        <w:t xml:space="preserve">The Trustee Board members must themselves collectively: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develop and maintain a risk register, including putting in place appropriate mitigations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ensure that the charity’s finances are properly managed, including development and maintenance of appropriate budgets to support the work of the charity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maintain and manage: </w:t>
      </w:r>
    </w:p>
    <w:p w:rsidR="00C20E1D" w:rsidRPr="00A14831" w:rsidRDefault="00C20E1D" w:rsidP="00C20E1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a reserves policy for the charity (including a plan for use of reserves outside the ‘minimum’) </w:t>
      </w:r>
    </w:p>
    <w:p w:rsidR="00C20E1D" w:rsidRPr="00A14831" w:rsidRDefault="00C20E1D" w:rsidP="00C20E1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an investment policy for the charity </w:t>
      </w:r>
    </w:p>
    <w:p w:rsidR="00C20E1D" w:rsidRPr="00A14831" w:rsidRDefault="00C20E1D" w:rsidP="00C20E1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a public benefit statement for the charity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ensure that people, property and equipment are appropriately insured, and that any property and equipment owned or used by the charity is properly protected and maintained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>promote and support the development of Scouting in the local area.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ensure the appointment and management and operation of any sub-committees, including appointing a Chair to lead the sub-committee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ensure that effective administration is in place to support the work of the Trustee Board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appoint any Administrators, Advisers and co-opted members of the Trustee Board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ensure transparency of operation, including: </w:t>
      </w:r>
    </w:p>
    <w:p w:rsidR="00C20E1D" w:rsidRPr="00A14831" w:rsidRDefault="00C20E1D" w:rsidP="00C20E1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prepare and approve the Annual Accounts and arrange their sign-off of by an auditor, independent examiner or scrutineer as appropriate and as appointed by the Scout Council at their Annual General Meeting </w:t>
      </w:r>
    </w:p>
    <w:p w:rsidR="00C20E1D" w:rsidRPr="00A14831" w:rsidRDefault="00C20E1D" w:rsidP="00C20E1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prepare and approve the Trustees’ Annual Report (which must include the Annual Accounts) </w:t>
      </w:r>
    </w:p>
    <w:p w:rsidR="00C20E1D" w:rsidRPr="00A14831" w:rsidRDefault="00C20E1D" w:rsidP="00C20E1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present the approved Trustees’ Annual Report and Annual Accounts to the Scout Council at the Annual General Meeting (AGM) </w:t>
      </w:r>
    </w:p>
    <w:p w:rsidR="00C20E1D" w:rsidRPr="00A14831" w:rsidRDefault="00C20E1D" w:rsidP="00C20E1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following the AGM, ensure that a copy of the Trustee Annual Report and Accounts is filed with the appropriate charity regulator (if the regulator’s rules require it).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lastRenderedPageBreak/>
        <w:t xml:space="preserve">take responsibility for adherence to Data Protection Legislation recognising that, dependent on circumstances, it will at different times act as a Data Controller and as a Data Processor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individually and collectively maintain confidentiality regarding appropriate Trustee Board business </w:t>
      </w:r>
    </w:p>
    <w:p w:rsidR="00C20E1D" w:rsidRPr="00A14831" w:rsidRDefault="00C20E1D" w:rsidP="00C20E1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where staff are employed: </w:t>
      </w:r>
    </w:p>
    <w:p w:rsidR="00C20E1D" w:rsidRPr="00A14831" w:rsidRDefault="00C20E1D" w:rsidP="00C20E1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act as a responsible employer in accordance with Scouting’s values and relevant legislation </w:t>
      </w:r>
    </w:p>
    <w:p w:rsidR="00C20E1D" w:rsidRPr="00A14831" w:rsidRDefault="00C20E1D" w:rsidP="00C20E1D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ensure that effective line management is in place for each employed staff member and that these are clearly established and communicated </w:t>
      </w:r>
    </w:p>
    <w:p w:rsidR="002E226E" w:rsidRPr="00A14831" w:rsidRDefault="00C20E1D" w:rsidP="00A1483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</w:pPr>
      <w:r w:rsidRPr="00A14831">
        <w:rPr>
          <w:rFonts w:ascii="Nunito Sans" w:eastAsia="Times New Roman" w:hAnsi="Nunito Sans"/>
          <w:color w:val="000000"/>
          <w:sz w:val="20"/>
          <w:szCs w:val="20"/>
          <w:highlight w:val="yellow"/>
          <w:lang w:eastAsia="en-GB"/>
        </w:rPr>
        <w:t xml:space="preserve">ensure that appropriate specific personnel insurance is in place </w:t>
      </w:r>
      <w:r w:rsidR="00BB767F" w:rsidRPr="00A14831"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</w:p>
    <w:p w:rsidR="009F5686" w:rsidRDefault="009F5686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  <w:t xml:space="preserve">Conduct of Meetings </w:t>
      </w:r>
      <w:r w:rsidR="00BB767F"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  <w:t xml:space="preserve">– West Yorkshire County Scout Council and County </w:t>
      </w:r>
      <w:r w:rsidR="0071456F">
        <w:rPr>
          <w:rFonts w:ascii="Nunito Sans" w:eastAsia="Times New Roman" w:hAnsi="Nunito Sans"/>
          <w:b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proofErr w:type="spellStart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i</w:t>
      </w:r>
      <w:proofErr w:type="spellEnd"/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. In meetings of the County Scout Council only the members specified may vote.</w:t>
      </w:r>
      <w:r w:rsidR="002A5275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In meetings of the County </w:t>
      </w:r>
      <w:r w:rsidR="0071456F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Trustee Board </w:t>
      </w:r>
      <w:r w:rsidR="002A5275">
        <w:rPr>
          <w:rFonts w:ascii="Nunito Sans" w:eastAsia="Times New Roman" w:hAnsi="Nunito Sans"/>
          <w:color w:val="000000"/>
          <w:sz w:val="20"/>
          <w:szCs w:val="20"/>
          <w:lang w:eastAsia="en-GB"/>
        </w:rPr>
        <w:t>only the trustee members may vote.</w:t>
      </w:r>
      <w:r w:rsidR="008444B8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  <w:t>ii. Decisions are made by a majority of votes of those present at the meeting. In the event of an equal number of votes being cast o</w:t>
      </w:r>
      <w:r w:rsidR="007E182B">
        <w:rPr>
          <w:rFonts w:ascii="Nunito Sans" w:eastAsia="Times New Roman" w:hAnsi="Nunito Sans"/>
          <w:color w:val="000000"/>
          <w:sz w:val="20"/>
          <w:szCs w:val="20"/>
          <w:lang w:eastAsia="en-GB"/>
        </w:rPr>
        <w:t>n either side in any issue the C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hairman does not have a casting vote and the matter is taken not to have been carried.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br/>
        <w:t xml:space="preserve">iii. The County Scout Council must make a resolution defining a quorum for meetings of the Council and the County </w:t>
      </w:r>
      <w:r w:rsidR="00C20E1D">
        <w:rPr>
          <w:rFonts w:ascii="Nunito Sans" w:eastAsia="Times New Roman" w:hAnsi="Nunito Sans"/>
          <w:color w:val="000000"/>
          <w:sz w:val="20"/>
          <w:szCs w:val="20"/>
          <w:lang w:eastAsia="en-GB"/>
        </w:rPr>
        <w:t>Trustee Board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and its sub-Committees.</w:t>
      </w:r>
      <w:r w:rsidR="00C20E1D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The County Trustee Board will hold a Quorum of 4 Trustees including the County Treasurer or a member of the Finance Committee</w:t>
      </w:r>
    </w:p>
    <w:p w:rsidR="002A5275" w:rsidRDefault="002A5275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</w:p>
    <w:p w:rsidR="002A5275" w:rsidRDefault="002A5275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</w:p>
    <w:p w:rsidR="002A5275" w:rsidRDefault="002A5275" w:rsidP="009F5686">
      <w:pPr>
        <w:spacing w:after="0" w:line="240" w:lineRule="atLeast"/>
        <w:rPr>
          <w:rFonts w:ascii="Nunito Sans" w:eastAsia="Times New Roman" w:hAnsi="Nunito Sans"/>
          <w:color w:val="000000"/>
          <w:sz w:val="20"/>
          <w:szCs w:val="20"/>
          <w:lang w:eastAsia="en-GB"/>
        </w:rPr>
      </w:pP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Approved by the County </w:t>
      </w:r>
      <w:r w:rsidR="0071456F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Trustee Board </w:t>
      </w:r>
      <w:r>
        <w:rPr>
          <w:rFonts w:ascii="Nunito Sans" w:eastAsia="Times New Roman" w:hAnsi="Nunito Sans"/>
          <w:color w:val="000000"/>
          <w:sz w:val="20"/>
          <w:szCs w:val="20"/>
          <w:lang w:eastAsia="en-GB"/>
        </w:rPr>
        <w:t>–</w:t>
      </w:r>
      <w:r w:rsidR="00C20E1D">
        <w:rPr>
          <w:rFonts w:ascii="Nunito Sans" w:eastAsia="Times New Roman" w:hAnsi="Nunito Sans"/>
          <w:color w:val="000000"/>
          <w:sz w:val="20"/>
          <w:szCs w:val="20"/>
          <w:lang w:eastAsia="en-GB"/>
        </w:rPr>
        <w:t xml:space="preserve"> </w:t>
      </w:r>
      <w:r w:rsidR="00A14831">
        <w:rPr>
          <w:rFonts w:ascii="Nunito Sans" w:eastAsia="Times New Roman" w:hAnsi="Nunito Sans"/>
          <w:color w:val="000000"/>
          <w:sz w:val="20"/>
          <w:szCs w:val="20"/>
          <w:lang w:eastAsia="en-GB"/>
        </w:rPr>
        <w:t>August 2023</w:t>
      </w:r>
    </w:p>
    <w:p w:rsidR="009F5686" w:rsidRDefault="009F5686">
      <w:pPr>
        <w:rPr>
          <w:rFonts w:ascii="Frutiger Linotype" w:hAnsi="Frutiger Linotype"/>
          <w:color w:val="000000"/>
          <w:sz w:val="20"/>
          <w:szCs w:val="20"/>
        </w:rPr>
      </w:pPr>
    </w:p>
    <w:p w:rsidR="009F5686" w:rsidRDefault="009F5686">
      <w:pPr>
        <w:rPr>
          <w:rFonts w:ascii="Frutiger Linotype" w:hAnsi="Frutiger Linotype"/>
          <w:color w:val="000000"/>
          <w:sz w:val="20"/>
          <w:szCs w:val="20"/>
        </w:rPr>
      </w:pPr>
    </w:p>
    <w:sectPr w:rsidR="009F5686" w:rsidSect="003F17D0">
      <w:footerReference w:type="default" r:id="rId10"/>
      <w:pgSz w:w="11906" w:h="16838"/>
      <w:pgMar w:top="568" w:right="1440" w:bottom="1440" w:left="144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29E" w:rsidRDefault="0036229E" w:rsidP="003679FD">
      <w:pPr>
        <w:spacing w:after="0" w:line="240" w:lineRule="auto"/>
      </w:pPr>
      <w:r>
        <w:separator/>
      </w:r>
    </w:p>
  </w:endnote>
  <w:endnote w:type="continuationSeparator" w:id="0">
    <w:p w:rsidR="0036229E" w:rsidRDefault="0036229E" w:rsidP="0036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Frutiger Linotype">
    <w:altName w:val="Calibri"/>
    <w:panose1 w:val="020B0604020202020204"/>
    <w:charset w:val="00"/>
    <w:family w:val="swiss"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250" w:type="dxa"/>
      <w:tblLayout w:type="fixed"/>
      <w:tblLook w:val="04A0" w:firstRow="1" w:lastRow="0" w:firstColumn="1" w:lastColumn="0" w:noHBand="0" w:noVBand="1"/>
    </w:tblPr>
    <w:tblGrid>
      <w:gridCol w:w="4537"/>
      <w:gridCol w:w="1984"/>
      <w:gridCol w:w="2977"/>
    </w:tblGrid>
    <w:tr w:rsidR="006F5F2C" w:rsidRPr="00D82D04" w:rsidTr="00614ACB">
      <w:trPr>
        <w:trHeight w:val="299"/>
      </w:trPr>
      <w:tc>
        <w:tcPr>
          <w:tcW w:w="65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F2C" w:rsidRPr="00AC4467" w:rsidRDefault="006F5F2C" w:rsidP="00614ACB">
          <w:pPr>
            <w:pStyle w:val="TableText"/>
            <w:spacing w:before="0" w:after="0"/>
          </w:pPr>
          <w:r>
            <w:t>Document Name: WYCSC County Constitution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F2C" w:rsidRPr="00AC4467" w:rsidRDefault="00374A77" w:rsidP="00614ACB">
          <w:pPr>
            <w:pStyle w:val="TableText"/>
            <w:spacing w:before="0" w:after="0"/>
          </w:pPr>
          <w:r>
            <w:t>Version No: 20</w:t>
          </w:r>
          <w:r w:rsidR="000D769B">
            <w:t>23</w:t>
          </w:r>
          <w:r>
            <w:t>-0</w:t>
          </w:r>
          <w:r w:rsidR="000D769B">
            <w:t>9</w:t>
          </w:r>
        </w:p>
      </w:tc>
    </w:tr>
    <w:tr w:rsidR="006F5F2C" w:rsidRPr="00D82D04" w:rsidTr="00614ACB">
      <w:trPr>
        <w:trHeight w:val="299"/>
      </w:trPr>
      <w:tc>
        <w:tcPr>
          <w:tcW w:w="65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F2C" w:rsidRDefault="006F5F2C" w:rsidP="00614ACB">
          <w:pPr>
            <w:pStyle w:val="TableText"/>
            <w:spacing w:before="0" w:after="0"/>
          </w:pPr>
          <w:r>
            <w:t>Document Number: WYCSC-001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F2C" w:rsidRPr="005377EB" w:rsidRDefault="006F5F2C" w:rsidP="00374A77">
          <w:pPr>
            <w:pStyle w:val="TableText"/>
            <w:spacing w:before="0" w:after="0"/>
          </w:pPr>
          <w:r>
            <w:t xml:space="preserve">Version Date: </w:t>
          </w:r>
          <w:r w:rsidR="00A14831">
            <w:t>12/</w:t>
          </w:r>
          <w:r w:rsidR="00A61F0A">
            <w:t>0</w:t>
          </w:r>
          <w:r w:rsidR="00A14831">
            <w:t>8</w:t>
          </w:r>
          <w:r w:rsidR="00A61F0A">
            <w:t>/20</w:t>
          </w:r>
          <w:r w:rsidR="000D769B">
            <w:t>23</w:t>
          </w:r>
        </w:p>
      </w:tc>
    </w:tr>
    <w:tr w:rsidR="006F5F2C" w:rsidRPr="00D82D04" w:rsidTr="00614ACB">
      <w:trPr>
        <w:trHeight w:val="299"/>
      </w:trPr>
      <w:tc>
        <w:tcPr>
          <w:tcW w:w="4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F2C" w:rsidRDefault="006F5F2C" w:rsidP="00614ACB">
          <w:pPr>
            <w:pStyle w:val="TableText"/>
            <w:spacing w:before="0" w:after="0"/>
          </w:pPr>
          <w:r>
            <w:t>Registered Charity Number: 524829</w:t>
          </w:r>
        </w:p>
      </w:tc>
      <w:tc>
        <w:tcPr>
          <w:tcW w:w="49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F2C" w:rsidRDefault="006F5F2C" w:rsidP="006F5F2C">
          <w:pPr>
            <w:pStyle w:val="TableText"/>
            <w:spacing w:before="0" w:after="0"/>
            <w:jc w:val="center"/>
          </w:pPr>
          <w:r w:rsidRPr="00396A1A">
            <w:t xml:space="preserve">Page </w:t>
          </w:r>
          <w:r w:rsidRPr="00396A1A">
            <w:fldChar w:fldCharType="begin"/>
          </w:r>
          <w:r w:rsidRPr="00396A1A">
            <w:instrText xml:space="preserve"> PAGE  \* Arabic  \* MERGEFORMAT </w:instrText>
          </w:r>
          <w:r w:rsidRPr="00396A1A">
            <w:fldChar w:fldCharType="separate"/>
          </w:r>
          <w:r w:rsidR="00922F39">
            <w:rPr>
              <w:noProof/>
            </w:rPr>
            <w:t>3</w:t>
          </w:r>
          <w:r w:rsidRPr="00396A1A">
            <w:fldChar w:fldCharType="end"/>
          </w:r>
          <w:r w:rsidRPr="00396A1A">
            <w:t xml:space="preserve"> of </w:t>
          </w:r>
          <w:fldSimple w:instr=" NUMPAGES  \* Arabic  \* MERGEFORMAT ">
            <w:r w:rsidR="00922F39">
              <w:rPr>
                <w:noProof/>
              </w:rPr>
              <w:t>5</w:t>
            </w:r>
          </w:fldSimple>
        </w:p>
      </w:tc>
    </w:tr>
  </w:tbl>
  <w:p w:rsidR="006F5F2C" w:rsidRPr="006F5F2C" w:rsidRDefault="006F5F2C" w:rsidP="006F5F2C">
    <w:pPr>
      <w:pStyle w:val="Footer"/>
      <w:rPr>
        <w:b/>
        <w:color w:val="415A68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29E" w:rsidRDefault="0036229E" w:rsidP="003679FD">
      <w:pPr>
        <w:spacing w:after="0" w:line="240" w:lineRule="auto"/>
      </w:pPr>
      <w:r>
        <w:separator/>
      </w:r>
    </w:p>
  </w:footnote>
  <w:footnote w:type="continuationSeparator" w:id="0">
    <w:p w:rsidR="0036229E" w:rsidRDefault="0036229E" w:rsidP="0036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A07"/>
    <w:multiLevelType w:val="hybridMultilevel"/>
    <w:tmpl w:val="E3442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BF9"/>
    <w:multiLevelType w:val="hybridMultilevel"/>
    <w:tmpl w:val="AF6AE4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2418"/>
    <w:multiLevelType w:val="multilevel"/>
    <w:tmpl w:val="AC0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F6C94"/>
    <w:multiLevelType w:val="multilevel"/>
    <w:tmpl w:val="7228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C0578"/>
    <w:multiLevelType w:val="multilevel"/>
    <w:tmpl w:val="E34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327E0"/>
    <w:multiLevelType w:val="multilevel"/>
    <w:tmpl w:val="00306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474C8"/>
    <w:multiLevelType w:val="multilevel"/>
    <w:tmpl w:val="D6D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B03D29"/>
    <w:multiLevelType w:val="multilevel"/>
    <w:tmpl w:val="070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1745C"/>
    <w:multiLevelType w:val="multilevel"/>
    <w:tmpl w:val="9BE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D7B92"/>
    <w:multiLevelType w:val="multilevel"/>
    <w:tmpl w:val="E2D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0542A"/>
    <w:multiLevelType w:val="multilevel"/>
    <w:tmpl w:val="227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A4B4E"/>
    <w:multiLevelType w:val="multilevel"/>
    <w:tmpl w:val="7A60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D49D8"/>
    <w:multiLevelType w:val="multilevel"/>
    <w:tmpl w:val="51C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87AF8"/>
    <w:multiLevelType w:val="multilevel"/>
    <w:tmpl w:val="BF2C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27682"/>
    <w:multiLevelType w:val="multilevel"/>
    <w:tmpl w:val="3E4A12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676B9"/>
    <w:multiLevelType w:val="multilevel"/>
    <w:tmpl w:val="F422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56639A"/>
    <w:multiLevelType w:val="multilevel"/>
    <w:tmpl w:val="C30C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B3763"/>
    <w:multiLevelType w:val="multilevel"/>
    <w:tmpl w:val="17C4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E0D1A"/>
    <w:multiLevelType w:val="multilevel"/>
    <w:tmpl w:val="AA98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6B67DF"/>
    <w:multiLevelType w:val="multilevel"/>
    <w:tmpl w:val="67FA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044C5"/>
    <w:multiLevelType w:val="multilevel"/>
    <w:tmpl w:val="07A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E368EA"/>
    <w:multiLevelType w:val="multilevel"/>
    <w:tmpl w:val="526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67709"/>
    <w:multiLevelType w:val="multilevel"/>
    <w:tmpl w:val="DCC8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762082">
    <w:abstractNumId w:val="21"/>
  </w:num>
  <w:num w:numId="2" w16cid:durableId="944654524">
    <w:abstractNumId w:val="8"/>
  </w:num>
  <w:num w:numId="3" w16cid:durableId="636229253">
    <w:abstractNumId w:val="15"/>
  </w:num>
  <w:num w:numId="4" w16cid:durableId="506286624">
    <w:abstractNumId w:val="4"/>
  </w:num>
  <w:num w:numId="5" w16cid:durableId="1658731074">
    <w:abstractNumId w:val="18"/>
  </w:num>
  <w:num w:numId="6" w16cid:durableId="780808072">
    <w:abstractNumId w:val="16"/>
  </w:num>
  <w:num w:numId="7" w16cid:durableId="689186869">
    <w:abstractNumId w:val="10"/>
  </w:num>
  <w:num w:numId="8" w16cid:durableId="884364770">
    <w:abstractNumId w:val="14"/>
  </w:num>
  <w:num w:numId="9" w16cid:durableId="413093343">
    <w:abstractNumId w:val="9"/>
  </w:num>
  <w:num w:numId="10" w16cid:durableId="700787354">
    <w:abstractNumId w:val="12"/>
  </w:num>
  <w:num w:numId="11" w16cid:durableId="241916211">
    <w:abstractNumId w:val="2"/>
  </w:num>
  <w:num w:numId="12" w16cid:durableId="914051005">
    <w:abstractNumId w:val="7"/>
  </w:num>
  <w:num w:numId="13" w16cid:durableId="1529946384">
    <w:abstractNumId w:val="0"/>
  </w:num>
  <w:num w:numId="14" w16cid:durableId="419572322">
    <w:abstractNumId w:val="19"/>
  </w:num>
  <w:num w:numId="15" w16cid:durableId="691416580">
    <w:abstractNumId w:val="13"/>
  </w:num>
  <w:num w:numId="16" w16cid:durableId="109520864">
    <w:abstractNumId w:val="11"/>
  </w:num>
  <w:num w:numId="17" w16cid:durableId="1683975004">
    <w:abstractNumId w:val="22"/>
  </w:num>
  <w:num w:numId="18" w16cid:durableId="1884320726">
    <w:abstractNumId w:val="17"/>
  </w:num>
  <w:num w:numId="19" w16cid:durableId="484471614">
    <w:abstractNumId w:val="5"/>
  </w:num>
  <w:num w:numId="20" w16cid:durableId="1786382013">
    <w:abstractNumId w:val="1"/>
  </w:num>
  <w:num w:numId="21" w16cid:durableId="1037241829">
    <w:abstractNumId w:val="20"/>
  </w:num>
  <w:num w:numId="22" w16cid:durableId="1060791148">
    <w:abstractNumId w:val="6"/>
  </w:num>
  <w:num w:numId="23" w16cid:durableId="1619095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86"/>
    <w:rsid w:val="00012F0D"/>
    <w:rsid w:val="00025E24"/>
    <w:rsid w:val="0002760C"/>
    <w:rsid w:val="00031234"/>
    <w:rsid w:val="0004750E"/>
    <w:rsid w:val="000828D7"/>
    <w:rsid w:val="000A030C"/>
    <w:rsid w:val="000D2997"/>
    <w:rsid w:val="000D769B"/>
    <w:rsid w:val="000F0FBE"/>
    <w:rsid w:val="001010A6"/>
    <w:rsid w:val="00105E52"/>
    <w:rsid w:val="0011384F"/>
    <w:rsid w:val="00180FF8"/>
    <w:rsid w:val="001A08ED"/>
    <w:rsid w:val="001A13F9"/>
    <w:rsid w:val="001A6414"/>
    <w:rsid w:val="001C0707"/>
    <w:rsid w:val="001C7FBE"/>
    <w:rsid w:val="001E4C5A"/>
    <w:rsid w:val="001E7FC1"/>
    <w:rsid w:val="002013F7"/>
    <w:rsid w:val="002025EC"/>
    <w:rsid w:val="00212F70"/>
    <w:rsid w:val="002167E0"/>
    <w:rsid w:val="00222494"/>
    <w:rsid w:val="00243706"/>
    <w:rsid w:val="00283917"/>
    <w:rsid w:val="0029067B"/>
    <w:rsid w:val="00291221"/>
    <w:rsid w:val="00294E52"/>
    <w:rsid w:val="002A5275"/>
    <w:rsid w:val="002A60ED"/>
    <w:rsid w:val="002B4613"/>
    <w:rsid w:val="002C17F6"/>
    <w:rsid w:val="002D02DB"/>
    <w:rsid w:val="002D1BEC"/>
    <w:rsid w:val="002E1351"/>
    <w:rsid w:val="002E226E"/>
    <w:rsid w:val="002E2A70"/>
    <w:rsid w:val="0031618B"/>
    <w:rsid w:val="00353F42"/>
    <w:rsid w:val="0036229E"/>
    <w:rsid w:val="003679FD"/>
    <w:rsid w:val="00374A77"/>
    <w:rsid w:val="00394481"/>
    <w:rsid w:val="003950F8"/>
    <w:rsid w:val="003B7437"/>
    <w:rsid w:val="003F17D0"/>
    <w:rsid w:val="004441DB"/>
    <w:rsid w:val="00444742"/>
    <w:rsid w:val="0044670F"/>
    <w:rsid w:val="004878CC"/>
    <w:rsid w:val="00496D97"/>
    <w:rsid w:val="004D1398"/>
    <w:rsid w:val="004D61BF"/>
    <w:rsid w:val="00515A54"/>
    <w:rsid w:val="00517D90"/>
    <w:rsid w:val="005622F5"/>
    <w:rsid w:val="00563D0D"/>
    <w:rsid w:val="00577FFE"/>
    <w:rsid w:val="00583952"/>
    <w:rsid w:val="005C3499"/>
    <w:rsid w:val="005E6FB0"/>
    <w:rsid w:val="00614ACB"/>
    <w:rsid w:val="00634495"/>
    <w:rsid w:val="0063450F"/>
    <w:rsid w:val="006409FC"/>
    <w:rsid w:val="00643DED"/>
    <w:rsid w:val="00656213"/>
    <w:rsid w:val="00672C08"/>
    <w:rsid w:val="00675465"/>
    <w:rsid w:val="00687C72"/>
    <w:rsid w:val="006A1CBE"/>
    <w:rsid w:val="006B6019"/>
    <w:rsid w:val="006D0B94"/>
    <w:rsid w:val="006D329D"/>
    <w:rsid w:val="006E5445"/>
    <w:rsid w:val="006F1E47"/>
    <w:rsid w:val="006F5F2C"/>
    <w:rsid w:val="007128CF"/>
    <w:rsid w:val="0071456F"/>
    <w:rsid w:val="007529DD"/>
    <w:rsid w:val="00777F66"/>
    <w:rsid w:val="0078760D"/>
    <w:rsid w:val="007A5E3C"/>
    <w:rsid w:val="007E182B"/>
    <w:rsid w:val="008037F4"/>
    <w:rsid w:val="008126EB"/>
    <w:rsid w:val="008444B8"/>
    <w:rsid w:val="008549D8"/>
    <w:rsid w:val="00855A02"/>
    <w:rsid w:val="00870A8E"/>
    <w:rsid w:val="008752B4"/>
    <w:rsid w:val="008913FC"/>
    <w:rsid w:val="008F585A"/>
    <w:rsid w:val="0090194B"/>
    <w:rsid w:val="00901BA8"/>
    <w:rsid w:val="00912B06"/>
    <w:rsid w:val="00920DD7"/>
    <w:rsid w:val="0092146F"/>
    <w:rsid w:val="00922F39"/>
    <w:rsid w:val="00927D32"/>
    <w:rsid w:val="009715A8"/>
    <w:rsid w:val="0097643A"/>
    <w:rsid w:val="009A526C"/>
    <w:rsid w:val="009F5686"/>
    <w:rsid w:val="00A07AA6"/>
    <w:rsid w:val="00A14831"/>
    <w:rsid w:val="00A41460"/>
    <w:rsid w:val="00A61F0A"/>
    <w:rsid w:val="00A63D93"/>
    <w:rsid w:val="00A70AE9"/>
    <w:rsid w:val="00A91F35"/>
    <w:rsid w:val="00AC031B"/>
    <w:rsid w:val="00AE53F7"/>
    <w:rsid w:val="00AF395D"/>
    <w:rsid w:val="00AF63D7"/>
    <w:rsid w:val="00B156DF"/>
    <w:rsid w:val="00B24411"/>
    <w:rsid w:val="00B259B6"/>
    <w:rsid w:val="00B43207"/>
    <w:rsid w:val="00B676F9"/>
    <w:rsid w:val="00B80D57"/>
    <w:rsid w:val="00B824FD"/>
    <w:rsid w:val="00BB767F"/>
    <w:rsid w:val="00BE5BA0"/>
    <w:rsid w:val="00BE7526"/>
    <w:rsid w:val="00BF173C"/>
    <w:rsid w:val="00BF2C13"/>
    <w:rsid w:val="00C10704"/>
    <w:rsid w:val="00C20E1D"/>
    <w:rsid w:val="00C304AD"/>
    <w:rsid w:val="00C36A39"/>
    <w:rsid w:val="00C377FF"/>
    <w:rsid w:val="00C61475"/>
    <w:rsid w:val="00D00489"/>
    <w:rsid w:val="00D1214B"/>
    <w:rsid w:val="00D621F2"/>
    <w:rsid w:val="00D62A85"/>
    <w:rsid w:val="00D767A7"/>
    <w:rsid w:val="00DB1848"/>
    <w:rsid w:val="00DD4315"/>
    <w:rsid w:val="00E117F7"/>
    <w:rsid w:val="00E60E00"/>
    <w:rsid w:val="00E83F0D"/>
    <w:rsid w:val="00E92019"/>
    <w:rsid w:val="00E960AA"/>
    <w:rsid w:val="00EB1BE5"/>
    <w:rsid w:val="00ED000C"/>
    <w:rsid w:val="00ED7B70"/>
    <w:rsid w:val="00EF2B40"/>
    <w:rsid w:val="00F0298E"/>
    <w:rsid w:val="00F330AB"/>
    <w:rsid w:val="00F62244"/>
    <w:rsid w:val="00F75BC3"/>
    <w:rsid w:val="00FA0234"/>
    <w:rsid w:val="00FB078B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7727D"/>
  <w15:chartTrackingRefBased/>
  <w15:docId w15:val="{92D2E417-FB2A-6D42-BC7C-301E23C7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79F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679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79F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679FD"/>
    <w:rPr>
      <w:sz w:val="22"/>
      <w:szCs w:val="22"/>
      <w:lang w:eastAsia="en-US"/>
    </w:rPr>
  </w:style>
  <w:style w:type="paragraph" w:customStyle="1" w:styleId="Default">
    <w:name w:val="Default"/>
    <w:rsid w:val="00A07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qFormat/>
    <w:rsid w:val="006F5F2C"/>
    <w:pPr>
      <w:spacing w:before="60" w:after="60" w:line="240" w:lineRule="auto"/>
    </w:pPr>
    <w:rPr>
      <w:rFonts w:ascii="Arial" w:hAnsi="Arial" w:cs="Arial"/>
      <w:bCs/>
      <w:color w:val="5F5F5F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0F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D76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94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3B58-920A-421D-8067-05775AA8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Victoria Pearson</cp:lastModifiedBy>
  <cp:revision>2</cp:revision>
  <cp:lastPrinted>2018-09-06T18:09:00Z</cp:lastPrinted>
  <dcterms:created xsi:type="dcterms:W3CDTF">2023-09-15T09:48:00Z</dcterms:created>
  <dcterms:modified xsi:type="dcterms:W3CDTF">2023-09-15T09:48:00Z</dcterms:modified>
</cp:coreProperties>
</file>